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360"/>
        <w:gridCol w:w="740"/>
        <w:gridCol w:w="740"/>
        <w:gridCol w:w="1196"/>
        <w:gridCol w:w="1340"/>
      </w:tblGrid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42D3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Príloha č.3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2D33" w:rsidRPr="00542D33" w:rsidTr="00542D33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Celoročné náklady na  údržbu 56 ks stromu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2D33" w:rsidRPr="00542D33" w:rsidTr="00542D33">
        <w:trPr>
          <w:trHeight w:val="79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číslo položky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názov položky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m.j</w:t>
            </w:r>
            <w:proofErr w:type="spellEnd"/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počet </w:t>
            </w:r>
            <w:proofErr w:type="spellStart"/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m.j</w:t>
            </w:r>
            <w:proofErr w:type="spellEnd"/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.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jednotková cena bez DPH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SPOLU EUR</w:t>
            </w:r>
          </w:p>
        </w:tc>
      </w:tr>
      <w:tr w:rsidR="00542D33" w:rsidRPr="00542D33" w:rsidTr="00542D33">
        <w:trPr>
          <w:trHeight w:val="51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Odburinenie solitérnych drevín s nakyprením, s   /3x ročne/ 1 m</w:t>
            </w:r>
            <w:r w:rsidRPr="00542D3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²</w:t>
            </w:r>
            <w:r w:rsidRPr="00542D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x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  <w:r w:rsidRPr="00542D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51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Znovuuviazanie</w:t>
            </w:r>
            <w:proofErr w:type="spellEnd"/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,výmena kolov, rez stromov 1x ročne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51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Hnojenie stromov, postrek proti škodcom a chorobám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51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Zaliatie rastlín vodou do 20 m2 / 0,1 m</w:t>
            </w:r>
            <w:r w:rsidRPr="00542D3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³</w:t>
            </w: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x 32  x 56 ks 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51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Dovoz vody na zálievku rastlín  /8 mesiacov raz do týždňa / 32 x 100l  x 56ks/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M+D Zavlažovacie vaky 57 l - 2ks/strom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 na ročnú údržbu 56ks stromov bez DPH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CELKOM s DPH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2D33" w:rsidRPr="00542D33" w:rsidTr="00542D33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Náklady na  údržbu 56 ks stromov počas dvoch rokov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2D33" w:rsidRPr="00542D33" w:rsidTr="00542D33">
        <w:trPr>
          <w:trHeight w:val="9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číslo položky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názov položky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m.j</w:t>
            </w:r>
            <w:proofErr w:type="spellEnd"/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počet </w:t>
            </w:r>
            <w:proofErr w:type="spellStart"/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m.j</w:t>
            </w:r>
            <w:proofErr w:type="spellEnd"/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.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suma za jednotku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SPOLU EUR</w:t>
            </w:r>
          </w:p>
        </w:tc>
      </w:tr>
      <w:tr w:rsidR="00542D33" w:rsidRPr="00542D33" w:rsidTr="00542D33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Starostlivosť o stromy počas 2 rokov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52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 na dvojročnú údržbu 56 ks stromov bez DPH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CELKOM s DPH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0,00</w:t>
            </w:r>
          </w:p>
        </w:tc>
      </w:tr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42D33">
              <w:rPr>
                <w:rFonts w:ascii="Arial" w:eastAsia="Times New Roman" w:hAnsi="Arial" w:cs="Arial"/>
                <w:b/>
                <w:bCs/>
                <w:lang w:eastAsia="sk-SK"/>
              </w:rPr>
              <w:t>Poznámka: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2D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Jednotková cena musí obsahovať aj odvoz biologického odpadu a uskladnenie na skládke.</w:t>
            </w:r>
          </w:p>
        </w:tc>
      </w:tr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2D33" w:rsidRPr="00542D33" w:rsidTr="00542D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D33" w:rsidRPr="00542D33" w:rsidRDefault="00542D33" w:rsidP="005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17CD5" w:rsidRDefault="00217CD5">
      <w:bookmarkStart w:id="0" w:name="_GoBack"/>
      <w:bookmarkEnd w:id="0"/>
    </w:p>
    <w:sectPr w:rsidR="0021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0D"/>
    <w:rsid w:val="00214C0D"/>
    <w:rsid w:val="00217CD5"/>
    <w:rsid w:val="0054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70A4-D2DF-49EA-B978-90D506FA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DP. porizkova</dc:creator>
  <cp:keywords/>
  <dc:description/>
  <cp:lastModifiedBy>dana DP. porizkova</cp:lastModifiedBy>
  <cp:revision>2</cp:revision>
  <dcterms:created xsi:type="dcterms:W3CDTF">2022-02-01T08:12:00Z</dcterms:created>
  <dcterms:modified xsi:type="dcterms:W3CDTF">2022-02-01T08:13:00Z</dcterms:modified>
</cp:coreProperties>
</file>